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ДОГОВІР</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на туристичне обслуговування № {doc-number}</w:t>
      </w:r>
    </w:p>
    <w:p w:rsidR="00FA471B" w:rsidRPr="00C60F19" w:rsidRDefault="00FA471B" w:rsidP="00FA471B">
      <w:pPr>
        <w:spacing w:after="0" w:line="240" w:lineRule="auto"/>
        <w:jc w:val="both"/>
        <w:rPr>
          <w:rFonts w:ascii="Times New Roman" w:eastAsia="Times New Roman" w:hAnsi="Times New Roman" w:cs="Times New Roman"/>
          <w:color w:val="000000"/>
          <w:sz w:val="24"/>
          <w:szCs w:val="24"/>
          <w:lang w:val="en-US" w:eastAsia="ru-RU"/>
        </w:rPr>
      </w:pPr>
      <w:r w:rsidRPr="00FA471B">
        <w:rPr>
          <w:rFonts w:ascii="Times New Roman" w:eastAsia="Times New Roman" w:hAnsi="Times New Roman" w:cs="Times New Roman"/>
          <w:color w:val="000000"/>
          <w:sz w:val="18"/>
          <w:szCs w:val="18"/>
          <w:lang w:eastAsia="ru-RU"/>
        </w:rPr>
        <w:t>м</w:t>
      </w:r>
      <w:r w:rsidRPr="00C60F19">
        <w:rPr>
          <w:rFonts w:ascii="Times New Roman" w:eastAsia="Times New Roman" w:hAnsi="Times New Roman" w:cs="Times New Roman"/>
          <w:color w:val="000000"/>
          <w:sz w:val="18"/>
          <w:szCs w:val="18"/>
          <w:lang w:val="en-US" w:eastAsia="ru-RU"/>
        </w:rPr>
        <w:t xml:space="preserve">. {tf-city}     {doc-date} </w:t>
      </w:r>
      <w:r w:rsidRPr="00FA471B">
        <w:rPr>
          <w:rFonts w:ascii="Times New Roman" w:eastAsia="Times New Roman" w:hAnsi="Times New Roman" w:cs="Times New Roman"/>
          <w:color w:val="000000"/>
          <w:sz w:val="18"/>
          <w:szCs w:val="18"/>
          <w:lang w:eastAsia="ru-RU"/>
        </w:rPr>
        <w:t>р</w:t>
      </w:r>
      <w:r w:rsidRPr="00C60F19">
        <w:rPr>
          <w:rFonts w:ascii="Times New Roman" w:eastAsia="Times New Roman" w:hAnsi="Times New Roman" w:cs="Times New Roman"/>
          <w:color w:val="000000"/>
          <w:sz w:val="18"/>
          <w:szCs w:val="18"/>
          <w:lang w:val="en-US" w:eastAsia="ru-RU"/>
        </w:rPr>
        <w:t>.</w:t>
      </w:r>
    </w:p>
    <w:p w:rsidR="00FA471B" w:rsidRPr="00C60F19" w:rsidRDefault="00FA471B" w:rsidP="00FA471B">
      <w:pPr>
        <w:spacing w:after="0" w:line="240" w:lineRule="auto"/>
        <w:jc w:val="both"/>
        <w:rPr>
          <w:rFonts w:ascii="Times New Roman" w:eastAsia="Times New Roman" w:hAnsi="Times New Roman" w:cs="Times New Roman"/>
          <w:color w:val="000000"/>
          <w:sz w:val="24"/>
          <w:szCs w:val="24"/>
          <w:lang w:val="en-US" w:eastAsia="ru-RU"/>
        </w:rPr>
      </w:pPr>
      <w:r w:rsidRPr="00C60F19">
        <w:rPr>
          <w:rFonts w:ascii="Times New Roman" w:eastAsia="Times New Roman" w:hAnsi="Times New Roman" w:cs="Times New Roman"/>
          <w:color w:val="000000"/>
          <w:sz w:val="24"/>
          <w:szCs w:val="24"/>
          <w:lang w:val="en-US" w:eastAsia="ru-RU"/>
        </w:rPr>
        <w:t> </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Товариство з обмеженою відповідальністю «</w:t>
      </w:r>
      <w:r w:rsidRPr="00FA471B">
        <w:rPr>
          <w:rFonts w:ascii="Times New Roman" w:eastAsia="Times New Roman" w:hAnsi="Times New Roman" w:cs="Times New Roman"/>
          <w:b/>
          <w:bCs/>
          <w:color w:val="000000"/>
          <w:sz w:val="18"/>
          <w:szCs w:val="18"/>
          <w:lang w:eastAsia="ru-RU"/>
        </w:rPr>
        <w:t>ПЕГАС ТУРИСТИК</w:t>
      </w:r>
      <w:r w:rsidRPr="00FA471B">
        <w:rPr>
          <w:rFonts w:ascii="Times New Roman" w:eastAsia="Times New Roman" w:hAnsi="Times New Roman" w:cs="Times New Roman"/>
          <w:color w:val="000000"/>
          <w:sz w:val="18"/>
          <w:szCs w:val="18"/>
          <w:lang w:eastAsia="ru-RU"/>
        </w:rPr>
        <w:t>» (02121, м. Київ, вул. Харківське шосе, 201-203 литера 2А, 14-й пов.; ліцензія Державного агентства України з туризму та курортів на тур операторську діяльність серія АЕ № 185517 від 13.10.2012р.; тел. (044) (044) 300-1-333). Розмір фінансового забезпечення цивільної відповідальності Туроператора перед Туристами, наданого ПАТ  «КРЕДИТ ЄВРОПА БАНК» (01033, м. Київ, вул. Володимирська 101, (044)390-67-33)   складає 20 000 (двадцять тисяч) Євро, гарантія № 96 від 23.10.2015 року діє до 22.10.2020 р.,  надалі,  </w:t>
      </w:r>
      <w:r w:rsidRPr="00FA471B">
        <w:rPr>
          <w:rFonts w:ascii="Times New Roman" w:eastAsia="Times New Roman" w:hAnsi="Times New Roman" w:cs="Times New Roman"/>
          <w:b/>
          <w:bCs/>
          <w:color w:val="000000"/>
          <w:sz w:val="18"/>
          <w:szCs w:val="18"/>
          <w:lang w:eastAsia="ru-RU"/>
        </w:rPr>
        <w:t>Туроператор</w:t>
      </w:r>
      <w:r w:rsidRPr="00FA471B">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40565041 от 11.12.2017 р. між ТОВ «ПЕГАС ТУРИСТИК» та ТОВ «ХОТТУР НАМБЕР ТУ» та Генерального Субагентського Договору № {tf-sub-num} від {tf-sub-date} р. між ТОВ «ХОТТУР НАМБЕР ТУ» та {tf-name}   </w:t>
      </w:r>
      <w:r w:rsidRPr="00FA471B">
        <w:rPr>
          <w:rFonts w:ascii="Times New Roman" w:eastAsia="Times New Roman" w:hAnsi="Times New Roman" w:cs="Times New Roman"/>
          <w:b/>
          <w:bCs/>
          <w:color w:val="000000"/>
          <w:sz w:val="18"/>
          <w:szCs w:val="18"/>
          <w:lang w:eastAsia="ru-RU"/>
        </w:rPr>
        <w:t>підписує за Туроператора  цей Договір </w:t>
      </w:r>
      <w:r w:rsidRPr="00FA471B">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та гр-н (ка) </w:t>
      </w:r>
      <w:r w:rsidRPr="00FA471B">
        <w:rPr>
          <w:rFonts w:ascii="Times New Roman" w:eastAsia="Times New Roman" w:hAnsi="Times New Roman" w:cs="Times New Roman"/>
          <w:b/>
          <w:bCs/>
          <w:color w:val="000000"/>
          <w:sz w:val="18"/>
          <w:szCs w:val="18"/>
          <w:lang w:eastAsia="ru-RU"/>
        </w:rPr>
        <w:t>{tourist-full-name}</w:t>
      </w:r>
      <w:r w:rsidRPr="00FA471B">
        <w:rPr>
          <w:rFonts w:ascii="Times New Roman" w:eastAsia="Times New Roman" w:hAnsi="Times New Roman" w:cs="Times New Roman"/>
          <w:color w:val="000000"/>
          <w:sz w:val="18"/>
          <w:szCs w:val="18"/>
          <w:lang w:eastAsia="ru-RU"/>
        </w:rPr>
        <w:t>, надалі </w:t>
      </w:r>
      <w:r w:rsidRPr="00FA471B">
        <w:rPr>
          <w:rFonts w:ascii="Times New Roman" w:eastAsia="Times New Roman" w:hAnsi="Times New Roman" w:cs="Times New Roman"/>
          <w:b/>
          <w:bCs/>
          <w:color w:val="000000"/>
          <w:sz w:val="18"/>
          <w:szCs w:val="18"/>
          <w:lang w:eastAsia="ru-RU"/>
        </w:rPr>
        <w:t>Турист</w:t>
      </w:r>
      <w:r w:rsidRPr="00FA471B">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1. ПРЕДМЕТ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1.1.</w:t>
      </w:r>
      <w:r w:rsidRPr="00FA471B">
        <w:rPr>
          <w:rFonts w:ascii="Times New Roman" w:eastAsia="Times New Roman" w:hAnsi="Times New Roman" w:cs="Times New Roman"/>
          <w:b/>
          <w:bCs/>
          <w:color w:val="000000"/>
          <w:sz w:val="18"/>
          <w:szCs w:val="18"/>
          <w:lang w:eastAsia="ru-RU"/>
        </w:rPr>
        <w:t>Туроператор</w:t>
      </w:r>
      <w:r w:rsidRPr="00FA471B">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FA471B">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FA471B">
        <w:rPr>
          <w:rFonts w:ascii="Times New Roman" w:eastAsia="Times New Roman" w:hAnsi="Times New Roman" w:cs="Times New Roman"/>
          <w:color w:val="000000"/>
          <w:sz w:val="18"/>
          <w:szCs w:val="18"/>
          <w:lang w:eastAsia="ru-RU"/>
        </w:rPr>
        <w:t> (туристичний продукт, Турпродукт).</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2. ОБОВ’ЯЗКИ СТОРІН</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2.1. </w:t>
      </w:r>
      <w:r w:rsidRPr="00FA471B">
        <w:rPr>
          <w:rFonts w:ascii="Times New Roman" w:eastAsia="Times New Roman" w:hAnsi="Times New Roman" w:cs="Times New Roman"/>
          <w:b/>
          <w:bCs/>
          <w:color w:val="000000"/>
          <w:sz w:val="18"/>
          <w:szCs w:val="18"/>
          <w:lang w:eastAsia="ru-RU"/>
        </w:rPr>
        <w:t>Туроператор зобов’язується</w:t>
      </w:r>
      <w:r w:rsidRPr="00FA471B">
        <w:rPr>
          <w:rFonts w:ascii="Times New Roman" w:eastAsia="Times New Roman" w:hAnsi="Times New Roman" w:cs="Times New Roman"/>
          <w:color w:val="000000"/>
          <w:sz w:val="18"/>
          <w:szCs w:val="18"/>
          <w:lang w:eastAsia="ru-RU"/>
        </w:rPr>
        <w:t>:</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2.1.3. У разі відмови Туриста(тів) від цього Договору повернути йому(їм) грошові кошти, за виключенням сум, зазначених в п. 2.2.10 цього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2.1.4 Крім інформації, надання якої вимагає ЗУ "Про туризм"  через Турагента Туристу також повідомляється, що ціна туристичного обслуговування на різдвяні та/або новорічні тури, які припадають на 24-25 грудня, 31 грудня-1січня, 6-7 січня, вказана на сайті Туроператора без врахування вартості святкової вечері, розмір якої визначається з надходженням інформації від готелю, та підлягає окремій оплаті Туристом.</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2.2. </w:t>
      </w:r>
      <w:r w:rsidRPr="00FA471B">
        <w:rPr>
          <w:rFonts w:ascii="Times New Roman" w:eastAsia="Times New Roman" w:hAnsi="Times New Roman" w:cs="Times New Roman"/>
          <w:b/>
          <w:bCs/>
          <w:color w:val="000000"/>
          <w:sz w:val="18"/>
          <w:szCs w:val="18"/>
          <w:lang w:eastAsia="ru-RU"/>
        </w:rPr>
        <w:t>Турист(и) зобов’язується (ються)</w:t>
      </w:r>
      <w:r w:rsidRPr="00FA471B">
        <w:rPr>
          <w:rFonts w:ascii="Times New Roman" w:eastAsia="Times New Roman" w:hAnsi="Times New Roman" w:cs="Times New Roman"/>
          <w:color w:val="000000"/>
          <w:sz w:val="18"/>
          <w:szCs w:val="18"/>
          <w:lang w:eastAsia="ru-RU"/>
        </w:rPr>
        <w:t>:</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що передбачені цим договором,  Туроператор залишає за собою право зробити перерахунок вартості тристичного продукту по замовленню туриста за актуальною вартістю за такий самий туристичний продукт у будь-який час після закінчення строку на оплату туристичного продукту, що вважається належним за цим Договором. Актуальна вартість  туристичного продукту зазначається Туроператором у його цінових пропозиціях на його сайті - сторінка http://pegast.com.ua/ru/agency/pegasys-external/search-tour.</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http://pegast.com.ua,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2.2.10. </w:t>
      </w:r>
      <w:r w:rsidRPr="00FA471B">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Туриста(тів) від цього Договору  до початку подорожі або при зміні замовлення</w:t>
      </w:r>
      <w:r w:rsidRPr="00FA471B">
        <w:rPr>
          <w:rFonts w:ascii="Times New Roman" w:eastAsia="Times New Roman" w:hAnsi="Times New Roman" w:cs="Times New Roman"/>
          <w:color w:val="000000"/>
          <w:sz w:val="18"/>
          <w:szCs w:val="18"/>
          <w:lang w:eastAsia="ru-RU"/>
        </w:rPr>
        <w:t>. 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 за напрямками Туреччині, Єгипті, Тунісі:</w:t>
      </w:r>
    </w:p>
    <w:tbl>
      <w:tblPr>
        <w:tblW w:w="0" w:type="auto"/>
        <w:tblCellMar>
          <w:left w:w="0" w:type="dxa"/>
          <w:right w:w="0" w:type="dxa"/>
        </w:tblCellMar>
        <w:tblLook w:val="04A0" w:firstRow="1" w:lastRow="0" w:firstColumn="1" w:lastColumn="0" w:noHBand="0" w:noVBand="1"/>
      </w:tblPr>
      <w:tblGrid>
        <w:gridCol w:w="5472"/>
        <w:gridCol w:w="5287"/>
      </w:tblGrid>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Термін відмови туриста(тів)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Сума, що підлягає стягненню з Туриста(тів) (витрати Туроператора)</w:t>
            </w:r>
          </w:p>
        </w:tc>
      </w:tr>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за 31 і більше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30 евро / 13 долл. за 1-го туриста</w:t>
            </w:r>
          </w:p>
        </w:tc>
      </w:tr>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lastRenderedPageBreak/>
              <w:t>від 30 до 22 днів і більше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10% від вартості турпродукту</w:t>
            </w:r>
          </w:p>
        </w:tc>
      </w:tr>
      <w:tr w:rsidR="00FA471B" w:rsidRPr="00FA471B" w:rsidTr="00FA471B">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від 21 до 15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25% від вартості турпродукту</w:t>
            </w:r>
          </w:p>
        </w:tc>
      </w:tr>
      <w:tr w:rsidR="00FA471B" w:rsidRPr="00FA471B" w:rsidTr="00FA471B">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від 14 до 8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50% від вартості турпродукту;</w:t>
            </w:r>
          </w:p>
        </w:tc>
      </w:tr>
      <w:tr w:rsidR="00FA471B" w:rsidRPr="00FA471B" w:rsidTr="00FA471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від 7 до 5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60% від вартості турпродукту</w:t>
            </w:r>
          </w:p>
        </w:tc>
      </w:tr>
      <w:tr w:rsidR="00FA471B" w:rsidRPr="00FA471B" w:rsidTr="00FA471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від 4 до 2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75% від вартості турпродукту;</w:t>
            </w:r>
          </w:p>
        </w:tc>
      </w:tr>
      <w:tr w:rsidR="00FA471B" w:rsidRPr="00FA471B" w:rsidTr="00FA471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за 1 день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90% від вартості турпродукту;</w:t>
            </w:r>
          </w:p>
        </w:tc>
      </w:tr>
      <w:tr w:rsidR="00FA471B" w:rsidRPr="00FA471B" w:rsidTr="00FA471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у день вильоту та після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15" w:lineRule="atLeast"/>
              <w:rPr>
                <w:rFonts w:ascii="Times New Roman" w:eastAsia="Times New Roman" w:hAnsi="Times New Roman" w:cs="Times New Roman"/>
                <w:sz w:val="24"/>
                <w:szCs w:val="24"/>
                <w:lang w:eastAsia="ru-RU"/>
              </w:rPr>
            </w:pPr>
            <w:r w:rsidRPr="00FA471B">
              <w:rPr>
                <w:rFonts w:ascii="Times New Roman" w:eastAsia="Times New Roman" w:hAnsi="Times New Roman" w:cs="Times New Roman"/>
                <w:color w:val="FF0000"/>
                <w:sz w:val="18"/>
                <w:szCs w:val="18"/>
                <w:lang w:eastAsia="ru-RU"/>
              </w:rPr>
              <w:t>100% вартості турпродукту</w:t>
            </w:r>
          </w:p>
        </w:tc>
      </w:tr>
    </w:tbl>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У разі бронювання Туристом (-ами) туристичного продукту за іншими напрямками ніж Туреччина, Єгипет, Туніс розміри витрат Туроператора за відмову Туриста (тів) від туристичного продукту додатково уточнюються у менеджера Турагента і вносяться додатково у цей Договір.</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При відмові від туристичної послуги, яка була замовлена не у складі туристичного продукту, а як елемент до індивідуального туру (Fully Independent Travelling – FIT), наприклад: авіаперевезення, проживання в готелі, трансфер в таких країнах як: Австрія, Азербайджан, Бахрейн, Бразилія, Венесуела, Вірменія, Німеччина, Ісландія, Італія, Латвія, Маврикій, Мальдіви, Мальта, Португалія, Сейшельські острови, Туреччина (Стамбул), Франція, Шрі-Ланка, розмір неустойки (штрафу), повідомляється Замовнику/Туристу у письмовій формі при замовленні такої послуги.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FF0000"/>
          <w:sz w:val="18"/>
          <w:szCs w:val="18"/>
          <w:lang w:eastAsia="ru-RU"/>
        </w:rPr>
        <w:t>При відмові від новорічного, різдвяного, канікулярного або травневого туру, що повністю або частково (один день і більше) припадає на період з 24 грудня по 10 січня; з 20 березня по 2 квітня; з 25 квітня по 13 травня; з 22 жовтня по 12 листопада</w:t>
      </w:r>
      <w:r w:rsidRPr="00FA471B">
        <w:rPr>
          <w:rFonts w:ascii="Times New Roman" w:eastAsia="Times New Roman" w:hAnsi="Times New Roman" w:cs="Times New Roman"/>
          <w:color w:val="FF0000"/>
          <w:sz w:val="18"/>
          <w:szCs w:val="18"/>
          <w:lang w:eastAsia="ru-RU"/>
        </w:rPr>
        <w:t>,</w:t>
      </w:r>
      <w:r w:rsidRPr="00FA471B">
        <w:rPr>
          <w:rFonts w:ascii="Times New Roman" w:eastAsia="Times New Roman" w:hAnsi="Times New Roman" w:cs="Times New Roman"/>
          <w:color w:val="000000"/>
          <w:sz w:val="18"/>
          <w:szCs w:val="18"/>
          <w:lang w:eastAsia="ru-RU"/>
        </w:rPr>
        <w:t> а також на державні свята України або у дні проведення на території країни перебування заходів, що характеризується підвищеним попитом на турпослуги у такій країні в цей період - штраф (неустойка) для Замовника/Туриста становитиме:</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FF0000"/>
          <w:sz w:val="18"/>
          <w:szCs w:val="18"/>
          <w:lang w:eastAsia="ru-RU"/>
        </w:rPr>
        <w:t>за 61 і більше днів до початку надання туристичних послуг — 30 y.e. за 1-го туриста;</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FF0000"/>
          <w:sz w:val="18"/>
          <w:szCs w:val="18"/>
          <w:lang w:eastAsia="ru-RU"/>
        </w:rPr>
        <w:t>від 60 до 41 дня до початку надання туристичних послуг — 50%;</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FF0000"/>
          <w:sz w:val="18"/>
          <w:szCs w:val="18"/>
          <w:lang w:eastAsia="ru-RU"/>
        </w:rPr>
        <w:t>від 40 до 15 днів до початку надання туристичних послуг — 75%;</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FF0000"/>
          <w:sz w:val="18"/>
          <w:szCs w:val="18"/>
          <w:lang w:eastAsia="ru-RU"/>
        </w:rPr>
        <w:t>від 14 до 2 днів до початку надання туристичних послуг — 90%;</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FF0000"/>
          <w:sz w:val="18"/>
          <w:szCs w:val="18"/>
          <w:lang w:eastAsia="ru-RU"/>
        </w:rPr>
        <w:t>від 1 до 0 днів до початку надання туристичних послуг — 100%.</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 При підрахунку строку, за який відбувається відмова від замовленого турпродукту, дні вильоту та ануляції не враховуються!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 Непокритими неустойками (штрафами), що вказані вище, є витрати на авіаперевезення, що були у складі турпродукту, а також консульський збір, якщо такий збір сплачувався.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 При відмові Туриста від туристичної послуги, яка була замовлена не у складі турпродукту (наприклад: авіаперевезення, номер в готелі тощо), розмір неустойки (штрафу), що стягується з Туриста у разі його відмови від такої послуги, становить 100% вартості анульованої послуги. Вказана неустойка може бути зменшена Туроператором до суми його фактичних затрат по анульованому замовленню після з’ясування суми таких витрат.</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      2.2.11.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     2.2.12. Після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3. ВІДПОВІДАЛЬНІСТЬ СТОРІН</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3.2. Турист(и)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3.3. У випадку порушення Туристом(тами),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3.4. Турист(и)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Туриста(ів) за тур.</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3.10. Туроператор не несе відповідальності за витрати Туриста(тів), пов’язані із настанням страхового випадку. У разі настання страхового випадку, претензії та заяви по витратах Турист(и) пред’являє(ють) в страхову компанію, вказану в страховому полісі.</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Туристу(там) за маршрутом туристичного продукту.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3.12. У випадку невиїзду Туриста(тів)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Туриста(тів) від цього Договору за яким він придбаває  тур в Індонезію (о. Балі), Таїланд, Китай, Індію, Марокко, В’єтнам, Мексику, ОАЭ, Ізраїль, Іорданію, Мальдівські острови, Кенію, Італію, Андорру, Болгарію, Грецію, Іспанію, Домініканську республіку, на Кубу,  Кіпр,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Туриста(тів) від виконання цього Договору за яким він придбаває спеціальний тур розміщується на офіційному сайті Туроператора на сторінці http://pegast.com.ua/ru/agency/cooperation - файл "Додаток №1" (назва файла може бути змінена туроператором) , з якою Турагент ознайомлює Туриста(тів).  Підписання цього договору підтверджує згоду Туриста(тів) з розмірами зазначених стягнень.</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3.14. Не заселення Туриста(тів) в номер готелю в дату, вказану в замовленні, з причин, що не залежать від дій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3.15. Якщо Турист(и)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Туристу(там) компенсацію у розмірі 500 грн. на один ваучер.</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3.17. У випадку порушення Туристом(тами)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4. ЗАГАЛЬНА ВАРТІСТЬ ТУРИСТИЧНИХ ПОСЛУГ</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4.1. </w:t>
      </w:r>
      <w:r w:rsidRPr="00FA471B">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що складає еквівалент {doc-price-cur}</w:t>
      </w:r>
      <w:r w:rsidRPr="00FA471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http://pegast.com.ua.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 </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вираженого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http://pegast.com.ua.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FA471B" w:rsidRDefault="00FA471B" w:rsidP="00FA471B">
      <w:pPr>
        <w:spacing w:after="0" w:line="240" w:lineRule="auto"/>
        <w:jc w:val="both"/>
        <w:rPr>
          <w:rFonts w:ascii="Times New Roman" w:eastAsia="Times New Roman" w:hAnsi="Times New Roman" w:cs="Times New Roman"/>
          <w:color w:val="000000"/>
          <w:sz w:val="18"/>
          <w:szCs w:val="18"/>
          <w:lang w:eastAsia="ru-RU"/>
        </w:rPr>
      </w:pPr>
      <w:r w:rsidRPr="00FA471B">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безготівковій.</w:t>
      </w:r>
    </w:p>
    <w:p w:rsidR="00C60F19" w:rsidRDefault="00C60F19" w:rsidP="00C60F19">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C60F19" w:rsidRPr="00C60F19" w:rsidRDefault="00C60F19" w:rsidP="00FA471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5. ПОРЯДОК ВИРІШЕННЯ СУПЕРЕЧОК</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6. ДОДАТКОВІ УМОВИ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Туриста(тів) через Турагента .</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lastRenderedPageBreak/>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6.12 </w:t>
      </w:r>
      <w:r w:rsidRPr="00FA471B">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r w:rsidRPr="00FA471B">
        <w:rPr>
          <w:rFonts w:ascii="Times New Roman" w:eastAsia="Times New Roman" w:hAnsi="Times New Roman" w:cs="Times New Roman"/>
          <w:color w:val="000000"/>
          <w:sz w:val="24"/>
          <w:szCs w:val="24"/>
          <w:lang w:eastAsia="ru-RU"/>
        </w:rPr>
        <w:b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7. РЕКВІЗИТИ СТОРІН</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right"/>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FA471B" w:rsidRPr="00FA471B" w:rsidRDefault="00FA471B" w:rsidP="00FA471B">
      <w:pPr>
        <w:spacing w:after="0" w:line="240" w:lineRule="auto"/>
        <w:jc w:val="right"/>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FA471B" w:rsidRPr="00FA471B" w:rsidTr="00FA471B">
        <w:tc>
          <w:tcPr>
            <w:tcW w:w="3930" w:type="dxa"/>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ТУРИСТ</w:t>
            </w:r>
          </w:p>
        </w:tc>
      </w:tr>
      <w:tr w:rsidR="00FA471B" w:rsidRPr="00C60F19" w:rsidTr="00FA471B">
        <w:tc>
          <w:tcPr>
            <w:tcW w:w="3930" w:type="dxa"/>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{tf-full}</w:t>
            </w:r>
          </w:p>
          <w:p w:rsidR="00FA471B" w:rsidRPr="00FA471B" w:rsidRDefault="00FA471B" w:rsidP="00FA471B">
            <w:pPr>
              <w:spacing w:after="0" w:line="240" w:lineRule="auto"/>
              <w:ind w:left="370"/>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__________/_________________</w:t>
            </w:r>
          </w:p>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{tf-director}</w:t>
            </w:r>
            <w:r w:rsidRPr="00FA471B">
              <w:rPr>
                <w:rFonts w:ascii="Times New Roman" w:eastAsia="Times New Roman" w:hAnsi="Times New Roman" w:cs="Times New Roman"/>
                <w:sz w:val="18"/>
                <w:szCs w:val="18"/>
                <w:lang w:eastAsia="ru-RU"/>
              </w:rPr>
              <w:t>   (підпис Турагента)</w:t>
            </w:r>
            <w:r w:rsidRPr="00FA471B">
              <w:rPr>
                <w:rFonts w:ascii="Times New Roman" w:eastAsia="Times New Roman" w:hAnsi="Times New Roman" w:cs="Times New Roman"/>
                <w:sz w:val="24"/>
                <w:szCs w:val="24"/>
                <w:lang w:eastAsia="ru-RU"/>
              </w:rPr>
              <w:t>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FA471B" w:rsidRPr="00C60F19" w:rsidRDefault="00FA471B" w:rsidP="00FA471B">
            <w:pPr>
              <w:spacing w:after="0" w:line="240" w:lineRule="auto"/>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18"/>
                <w:szCs w:val="18"/>
                <w:lang w:val="en-US" w:eastAsia="ru-RU"/>
              </w:rPr>
              <w:t>{tourist-full-name}</w:t>
            </w:r>
          </w:p>
          <w:p w:rsidR="00FA471B" w:rsidRPr="00C60F19" w:rsidRDefault="00FA471B" w:rsidP="00FA471B">
            <w:pPr>
              <w:spacing w:after="0" w:line="240" w:lineRule="auto"/>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18"/>
                <w:szCs w:val="18"/>
                <w:lang w:val="en-US" w:eastAsia="ru-RU"/>
              </w:rPr>
              <w:t>{tourist-address}</w:t>
            </w:r>
          </w:p>
          <w:p w:rsidR="00FA471B" w:rsidRPr="00C60F19" w:rsidRDefault="00FA471B" w:rsidP="00FA471B">
            <w:pPr>
              <w:spacing w:after="0" w:line="240" w:lineRule="auto"/>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18"/>
                <w:szCs w:val="18"/>
                <w:lang w:val="en-US" w:eastAsia="ru-RU"/>
              </w:rPr>
              <w:t>{tourist-passport}</w:t>
            </w:r>
          </w:p>
          <w:p w:rsidR="00FA471B" w:rsidRPr="00C60F19" w:rsidRDefault="00FA471B" w:rsidP="00FA471B">
            <w:pPr>
              <w:spacing w:after="0" w:line="240" w:lineRule="auto"/>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18"/>
                <w:szCs w:val="18"/>
                <w:lang w:val="en-US" w:eastAsia="ru-RU"/>
              </w:rPr>
              <w:t>{tourist-phone}</w:t>
            </w:r>
          </w:p>
          <w:p w:rsidR="00FA471B" w:rsidRPr="00C60F19" w:rsidRDefault="00FA471B" w:rsidP="00FA471B">
            <w:pPr>
              <w:spacing w:after="0" w:line="240" w:lineRule="auto"/>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18"/>
                <w:szCs w:val="18"/>
                <w:lang w:val="en-US" w:eastAsia="ru-RU"/>
              </w:rPr>
              <w:t>{tourist-email}</w:t>
            </w:r>
          </w:p>
          <w:p w:rsidR="00FA471B" w:rsidRPr="00C60F19" w:rsidRDefault="00FA471B" w:rsidP="00FA471B">
            <w:pPr>
              <w:spacing w:after="0" w:line="240" w:lineRule="auto"/>
              <w:ind w:left="370"/>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24"/>
                <w:szCs w:val="24"/>
                <w:lang w:val="en-US" w:eastAsia="ru-RU"/>
              </w:rPr>
              <w:t> </w:t>
            </w:r>
          </w:p>
          <w:p w:rsidR="00FA471B" w:rsidRPr="00C60F19" w:rsidRDefault="00FA471B" w:rsidP="00FA471B">
            <w:pPr>
              <w:spacing w:after="0" w:line="240" w:lineRule="auto"/>
              <w:ind w:left="370"/>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24"/>
                <w:szCs w:val="24"/>
                <w:lang w:val="en-US" w:eastAsia="ru-RU"/>
              </w:rPr>
              <w:t> </w:t>
            </w:r>
          </w:p>
          <w:p w:rsidR="00FA471B" w:rsidRPr="00C60F19" w:rsidRDefault="00FA471B" w:rsidP="00FA471B">
            <w:pPr>
              <w:spacing w:after="0" w:line="240" w:lineRule="auto"/>
              <w:ind w:left="370"/>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sz w:val="18"/>
                <w:szCs w:val="18"/>
                <w:lang w:val="en-US" w:eastAsia="ru-RU"/>
              </w:rPr>
              <w:t>______________________/_________________</w:t>
            </w:r>
          </w:p>
          <w:p w:rsidR="00FA471B" w:rsidRPr="00C60F19" w:rsidRDefault="00FA471B" w:rsidP="00FA471B">
            <w:pPr>
              <w:spacing w:after="0" w:line="240" w:lineRule="auto"/>
              <w:rPr>
                <w:rFonts w:ascii="Times New Roman" w:eastAsia="Times New Roman" w:hAnsi="Times New Roman" w:cs="Times New Roman"/>
                <w:sz w:val="24"/>
                <w:szCs w:val="24"/>
                <w:lang w:val="en-US" w:eastAsia="ru-RU"/>
              </w:rPr>
            </w:pPr>
            <w:r w:rsidRPr="00C60F19">
              <w:rPr>
                <w:rFonts w:ascii="Times New Roman" w:eastAsia="Times New Roman" w:hAnsi="Times New Roman" w:cs="Times New Roman"/>
                <w:b/>
                <w:bCs/>
                <w:sz w:val="18"/>
                <w:szCs w:val="18"/>
                <w:lang w:val="en-US" w:eastAsia="ru-RU"/>
              </w:rPr>
              <w:t>{tourist-full-name}</w:t>
            </w:r>
            <w:r w:rsidRPr="00C60F19">
              <w:rPr>
                <w:rFonts w:ascii="Times New Roman" w:eastAsia="Times New Roman" w:hAnsi="Times New Roman" w:cs="Times New Roman"/>
                <w:sz w:val="18"/>
                <w:szCs w:val="18"/>
                <w:lang w:val="en-US" w:eastAsia="ru-RU"/>
              </w:rPr>
              <w:t>    (</w:t>
            </w:r>
            <w:r w:rsidRPr="00FA471B">
              <w:rPr>
                <w:rFonts w:ascii="Times New Roman" w:eastAsia="Times New Roman" w:hAnsi="Times New Roman" w:cs="Times New Roman"/>
                <w:sz w:val="18"/>
                <w:szCs w:val="18"/>
                <w:lang w:eastAsia="ru-RU"/>
              </w:rPr>
              <w:t>підпис</w:t>
            </w:r>
            <w:r w:rsidRPr="00C60F19">
              <w:rPr>
                <w:rFonts w:ascii="Times New Roman" w:eastAsia="Times New Roman" w:hAnsi="Times New Roman" w:cs="Times New Roman"/>
                <w:sz w:val="18"/>
                <w:szCs w:val="18"/>
                <w:lang w:val="en-US" w:eastAsia="ru-RU"/>
              </w:rPr>
              <w:t xml:space="preserve"> </w:t>
            </w:r>
            <w:r w:rsidRPr="00FA471B">
              <w:rPr>
                <w:rFonts w:ascii="Times New Roman" w:eastAsia="Times New Roman" w:hAnsi="Times New Roman" w:cs="Times New Roman"/>
                <w:sz w:val="18"/>
                <w:szCs w:val="18"/>
                <w:lang w:eastAsia="ru-RU"/>
              </w:rPr>
              <w:t>Туриста</w:t>
            </w:r>
            <w:r w:rsidRPr="00C60F19">
              <w:rPr>
                <w:rFonts w:ascii="Times New Roman" w:eastAsia="Times New Roman" w:hAnsi="Times New Roman" w:cs="Times New Roman"/>
                <w:sz w:val="18"/>
                <w:szCs w:val="18"/>
                <w:lang w:val="en-US" w:eastAsia="ru-RU"/>
              </w:rPr>
              <w:t>) </w:t>
            </w:r>
          </w:p>
        </w:tc>
      </w:tr>
    </w:tbl>
    <w:p w:rsidR="00FA471B" w:rsidRPr="00C60F19" w:rsidRDefault="00FA471B" w:rsidP="00FA471B">
      <w:pPr>
        <w:spacing w:after="0" w:line="240" w:lineRule="auto"/>
        <w:ind w:left="4680"/>
        <w:rPr>
          <w:rFonts w:ascii="Times New Roman" w:eastAsia="Times New Roman" w:hAnsi="Times New Roman" w:cs="Times New Roman"/>
          <w:color w:val="000000"/>
          <w:sz w:val="24"/>
          <w:szCs w:val="24"/>
          <w:lang w:val="en-US" w:eastAsia="ru-RU"/>
        </w:rPr>
      </w:pPr>
      <w:r w:rsidRPr="00C60F19">
        <w:rPr>
          <w:rFonts w:ascii="Times New Roman" w:eastAsia="Times New Roman" w:hAnsi="Times New Roman" w:cs="Times New Roman"/>
          <w:color w:val="000000"/>
          <w:sz w:val="24"/>
          <w:szCs w:val="24"/>
          <w:lang w:val="en-US" w:eastAsia="ru-RU"/>
        </w:rPr>
        <w:t> </w:t>
      </w:r>
    </w:p>
    <w:p w:rsidR="00FA471B" w:rsidRPr="00FA471B" w:rsidRDefault="00FA471B" w:rsidP="00FA471B">
      <w:pPr>
        <w:spacing w:after="0" w:line="240" w:lineRule="auto"/>
        <w:ind w:left="4680"/>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ind w:left="5222"/>
        <w:jc w:val="right"/>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Додаток №1 </w:t>
      </w:r>
      <w:r w:rsidRPr="00FA471B">
        <w:rPr>
          <w:rFonts w:ascii="Times New Roman" w:eastAsia="Times New Roman" w:hAnsi="Times New Roman" w:cs="Times New Roman"/>
          <w:color w:val="000000"/>
          <w:sz w:val="18"/>
          <w:szCs w:val="18"/>
          <w:lang w:eastAsia="ru-RU"/>
        </w:rPr>
        <w:t>до договору</w:t>
      </w:r>
    </w:p>
    <w:p w:rsidR="00FA471B" w:rsidRPr="00FA471B" w:rsidRDefault="00FA471B" w:rsidP="00FA471B">
      <w:pPr>
        <w:spacing w:after="0" w:line="240" w:lineRule="auto"/>
        <w:ind w:left="5222"/>
        <w:jc w:val="right"/>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на туристичне обслуговування № {doc-number}від {doc-date} р.</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ЗАМОВЛЕННЯ</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(програма туристичного обслуговування)</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{doc-depart}-{doc-return}</w:t>
            </w:r>
          </w:p>
        </w:tc>
      </w:tr>
      <w:tr w:rsidR="00FA471B" w:rsidRPr="00FA471B" w:rsidTr="00FA471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{doc-transport}</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{doc-depart}</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{doc-return}</w:t>
            </w:r>
          </w:p>
        </w:tc>
      </w:tr>
      <w:tr w:rsidR="00FA471B" w:rsidRPr="00FA471B" w:rsidTr="00FA471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{doc-hotel} </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{doc-country}</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{doc-depart}-{doc-return}</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{doc-room}</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24"/>
                <w:szCs w:val="24"/>
                <w:lang w:eastAsia="ru-RU"/>
              </w:rPr>
              <w:t> </w:t>
            </w:r>
          </w:p>
        </w:tc>
      </w:tr>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Харчування</w:t>
            </w:r>
            <w:r w:rsidRPr="00FA471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{doc-food}</w:t>
            </w:r>
          </w:p>
        </w:tc>
      </w:tr>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Екскурсії</w:t>
            </w:r>
            <w:r w:rsidRPr="00FA471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24"/>
                <w:szCs w:val="24"/>
                <w:lang w:eastAsia="ru-RU"/>
              </w:rPr>
              <w:t> </w:t>
            </w:r>
          </w:p>
        </w:tc>
      </w:tr>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Трансфер</w:t>
            </w:r>
            <w:r w:rsidRPr="00FA471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{doc-transfer}</w:t>
            </w:r>
          </w:p>
        </w:tc>
      </w:tr>
      <w:tr w:rsidR="00FA471B" w:rsidRPr="00FA471B" w:rsidTr="00FA471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 {doc-insurance-text}</w:t>
            </w:r>
          </w:p>
        </w:tc>
      </w:tr>
      <w:tr w:rsidR="00FA471B" w:rsidRPr="00FA471B" w:rsidTr="00FA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24"/>
                <w:szCs w:val="24"/>
                <w:lang w:eastAsia="ru-RU"/>
              </w:rPr>
              <w:t> </w:t>
            </w:r>
          </w:p>
        </w:tc>
      </w:tr>
      <w:tr w:rsidR="00FA471B" w:rsidRPr="00FA471B" w:rsidTr="00FA471B">
        <w:tc>
          <w:tcPr>
            <w:tcW w:w="0" w:type="auto"/>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471B" w:rsidRPr="00FA471B" w:rsidRDefault="00FA471B" w:rsidP="00FA471B">
            <w:pPr>
              <w:spacing w:after="0" w:line="240" w:lineRule="auto"/>
              <w:rPr>
                <w:rFonts w:ascii="Times New Roman" w:eastAsia="Times New Roman" w:hAnsi="Times New Roman" w:cs="Times New Roman"/>
                <w:sz w:val="24"/>
                <w:szCs w:val="24"/>
                <w:lang w:eastAsia="ru-RU"/>
              </w:rPr>
            </w:pPr>
            <w:r w:rsidRPr="00FA471B">
              <w:rPr>
                <w:rFonts w:ascii="Times New Roman" w:eastAsia="Times New Roman" w:hAnsi="Times New Roman" w:cs="Times New Roman"/>
                <w:sz w:val="24"/>
                <w:szCs w:val="24"/>
                <w:lang w:eastAsia="ru-RU"/>
              </w:rPr>
              <w:t> </w:t>
            </w:r>
          </w:p>
        </w:tc>
      </w:tr>
    </w:tbl>
    <w:p w:rsidR="00FA471B" w:rsidRPr="00FA471B" w:rsidRDefault="00FA471B" w:rsidP="00FA471B">
      <w:pPr>
        <w:spacing w:after="0" w:line="240" w:lineRule="auto"/>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b/>
          <w:bCs/>
          <w:color w:val="000000"/>
          <w:sz w:val="18"/>
          <w:szCs w:val="18"/>
          <w:lang w:eastAsia="ru-RU"/>
        </w:rPr>
        <w:t>ПАСПОРТНІ ДАНІ ТУРИСТА</w:t>
      </w:r>
    </w:p>
    <w:p w:rsidR="00FA471B" w:rsidRPr="00FA471B" w:rsidRDefault="00FA471B" w:rsidP="00FA471B">
      <w:pPr>
        <w:spacing w:after="0" w:line="240" w:lineRule="auto"/>
        <w:jc w:val="center"/>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FA471B" w:rsidRPr="00FA471B" w:rsidRDefault="00FA471B" w:rsidP="00FA471B">
      <w:pPr>
        <w:spacing w:after="0" w:line="240" w:lineRule="auto"/>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{doc-tourist-list}</w:t>
      </w:r>
    </w:p>
    <w:p w:rsidR="00FA471B" w:rsidRPr="00FA471B" w:rsidRDefault="00FA471B" w:rsidP="00FA471B">
      <w:pPr>
        <w:spacing w:after="0" w:line="240" w:lineRule="auto"/>
        <w:jc w:val="both"/>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24"/>
          <w:szCs w:val="24"/>
          <w:lang w:eastAsia="ru-RU"/>
        </w:rPr>
        <w:t> </w:t>
      </w:r>
    </w:p>
    <w:p w:rsidR="00FA471B" w:rsidRPr="00FA471B" w:rsidRDefault="00FA471B" w:rsidP="00FA471B">
      <w:pPr>
        <w:spacing w:after="0" w:line="240" w:lineRule="auto"/>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За Туроператора</w:t>
      </w:r>
    </w:p>
    <w:p w:rsidR="00FA471B" w:rsidRPr="00FA471B" w:rsidRDefault="00FA471B" w:rsidP="00FA471B">
      <w:pPr>
        <w:spacing w:after="0" w:line="240" w:lineRule="auto"/>
        <w:rPr>
          <w:rFonts w:ascii="Times New Roman" w:eastAsia="Times New Roman" w:hAnsi="Times New Roman" w:cs="Times New Roman"/>
          <w:color w:val="000000"/>
          <w:sz w:val="24"/>
          <w:szCs w:val="24"/>
          <w:lang w:eastAsia="ru-RU"/>
        </w:rPr>
      </w:pPr>
      <w:r w:rsidRPr="00FA471B">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F7781B" w:rsidRDefault="00F7781B"/>
    <w:sectPr w:rsidR="00F7781B" w:rsidSect="00260FF5">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F5"/>
    <w:rsid w:val="00260FF5"/>
    <w:rsid w:val="00C60F19"/>
    <w:rsid w:val="00F7781B"/>
    <w:rsid w:val="00FA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47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4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4585">
      <w:bodyDiv w:val="1"/>
      <w:marLeft w:val="0"/>
      <w:marRight w:val="0"/>
      <w:marTop w:val="0"/>
      <w:marBottom w:val="0"/>
      <w:divBdr>
        <w:top w:val="none" w:sz="0" w:space="0" w:color="auto"/>
        <w:left w:val="none" w:sz="0" w:space="0" w:color="auto"/>
        <w:bottom w:val="none" w:sz="0" w:space="0" w:color="auto"/>
        <w:right w:val="none" w:sz="0" w:space="0" w:color="auto"/>
      </w:divBdr>
    </w:div>
    <w:div w:id="155242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3831</Words>
  <Characters>21842</Characters>
  <Application>Microsoft Office Word</Application>
  <DocSecurity>0</DocSecurity>
  <Lines>182</Lines>
  <Paragraphs>51</Paragraphs>
  <ScaleCrop>false</ScaleCrop>
  <Company/>
  <LinksUpToDate>false</LinksUpToDate>
  <CharactersWithSpaces>25622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2020-04-15T14:05:00Z</dcterms:created>
  <dcterms:modified xsi:type="dcterms:W3CDTF">2020-10-28T21:51:00Z</dcterms:modified>
</cp:coreProperties>
</file>